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/>
          <w:sz w:val="52"/>
          <w:szCs w:val="5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 xml:space="preserve"> 附件2</w:t>
      </w:r>
    </w:p>
    <w:p>
      <w:pPr>
        <w:rPr>
          <w:rFonts w:hint="eastAsia" w:ascii="华文中宋" w:hAnsi="华文中宋" w:eastAsia="华文中宋"/>
          <w:b/>
          <w:sz w:val="52"/>
          <w:szCs w:val="52"/>
          <w:lang w:val="en-US" w:eastAsia="zh-CN"/>
        </w:rPr>
      </w:pPr>
      <w:r>
        <w:rPr>
          <w:rFonts w:hint="eastAsia" w:ascii="华文中宋" w:hAnsi="华文中宋" w:eastAsia="华文中宋"/>
          <w:b/>
          <w:sz w:val="52"/>
          <w:szCs w:val="52"/>
          <w:lang w:val="en-US" w:eastAsia="zh-CN"/>
        </w:rPr>
        <w:t xml:space="preserve">         上 海 建 桥 学 院       </w:t>
      </w:r>
    </w:p>
    <w:p>
      <w:pPr>
        <w:jc w:val="center"/>
        <w:rPr>
          <w:rFonts w:hint="eastAsia"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 xml:space="preserve">  </w:t>
      </w:r>
      <w:r>
        <w:rPr>
          <w:rFonts w:hint="eastAsia" w:ascii="华文中宋" w:hAnsi="华文中宋" w:eastAsia="华文中宋"/>
          <w:b/>
          <w:sz w:val="48"/>
          <w:szCs w:val="48"/>
        </w:rPr>
        <w:t>硕士专业学位</w:t>
      </w: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授权点培育项目</w:t>
      </w:r>
    </w:p>
    <w:p>
      <w:pPr>
        <w:jc w:val="both"/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</w:pP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 xml:space="preserve">          </w:t>
      </w:r>
    </w:p>
    <w:p>
      <w:pPr>
        <w:jc w:val="both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 xml:space="preserve">            </w:t>
      </w:r>
      <w:r>
        <w:rPr>
          <w:rFonts w:hint="eastAsia" w:ascii="华文中宋" w:hAnsi="华文中宋" w:eastAsia="华文中宋"/>
          <w:b/>
          <w:sz w:val="48"/>
          <w:szCs w:val="48"/>
        </w:rPr>
        <w:t>申</w:t>
      </w: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 xml:space="preserve">    </w:t>
      </w:r>
      <w:r>
        <w:rPr>
          <w:rFonts w:hint="eastAsia" w:ascii="华文中宋" w:hAnsi="华文中宋" w:eastAsia="华文中宋"/>
          <w:b/>
          <w:sz w:val="48"/>
          <w:szCs w:val="48"/>
        </w:rPr>
        <w:t>请</w:t>
      </w: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 xml:space="preserve">    </w:t>
      </w:r>
      <w:r>
        <w:rPr>
          <w:rFonts w:hint="eastAsia" w:ascii="华文中宋" w:hAnsi="华文中宋" w:eastAsia="华文中宋"/>
          <w:b/>
          <w:sz w:val="48"/>
          <w:szCs w:val="48"/>
        </w:rPr>
        <w:t>表</w:t>
      </w:r>
    </w:p>
    <w:p>
      <w:pPr>
        <w:jc w:val="both"/>
        <w:rPr>
          <w:rFonts w:ascii="华文中宋" w:hAnsi="华文中宋" w:eastAsia="华文中宋"/>
          <w:b/>
          <w:sz w:val="52"/>
          <w:szCs w:val="52"/>
        </w:rPr>
      </w:pPr>
    </w:p>
    <w:p>
      <w:pPr>
        <w:jc w:val="center"/>
        <w:rPr>
          <w:rFonts w:ascii="华文中宋" w:hAnsi="华文中宋" w:eastAsia="华文中宋"/>
          <w:b/>
          <w:sz w:val="52"/>
          <w:szCs w:val="52"/>
        </w:rPr>
      </w:pPr>
    </w:p>
    <w:p>
      <w:pPr>
        <w:ind w:firstLine="708" w:firstLineChars="196"/>
        <w:rPr>
          <w:rFonts w:ascii="宋体"/>
          <w:b/>
          <w:sz w:val="36"/>
          <w:szCs w:val="36"/>
          <w:u w:val="single"/>
        </w:rPr>
      </w:pPr>
      <w:r>
        <w:rPr>
          <w:rFonts w:hint="eastAsia" w:ascii="宋体" w:hAnsi="宋体"/>
          <w:b/>
          <w:sz w:val="36"/>
          <w:szCs w:val="36"/>
        </w:rPr>
        <w:t>申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请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单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位：</w:t>
      </w:r>
      <w:r>
        <w:rPr>
          <w:rFonts w:ascii="宋体" w:hAnsi="宋体"/>
          <w:b/>
          <w:sz w:val="36"/>
          <w:szCs w:val="36"/>
          <w:u w:val="single"/>
        </w:rPr>
        <w:t xml:space="preserve">          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b/>
          <w:sz w:val="36"/>
          <w:szCs w:val="36"/>
          <w:u w:val="single"/>
        </w:rPr>
        <w:t>（公章）</w:t>
      </w:r>
    </w:p>
    <w:p>
      <w:pPr>
        <w:ind w:firstLine="708" w:firstLineChars="196"/>
        <w:rPr>
          <w:rFonts w:ascii="宋体"/>
          <w:b/>
          <w:sz w:val="36"/>
          <w:szCs w:val="36"/>
        </w:rPr>
      </w:pPr>
    </w:p>
    <w:p>
      <w:pPr>
        <w:ind w:firstLine="708" w:firstLineChars="196"/>
        <w:rPr>
          <w:rFonts w:hint="eastAsia" w:ascii="宋体"/>
          <w:b/>
          <w:sz w:val="36"/>
          <w:szCs w:val="36"/>
          <w:lang w:eastAsia="zh-CN"/>
        </w:rPr>
      </w:pPr>
      <w:r>
        <w:rPr>
          <w:rFonts w:hint="eastAsia" w:ascii="宋体"/>
          <w:b/>
          <w:sz w:val="36"/>
          <w:szCs w:val="36"/>
          <w:lang w:eastAsia="zh-CN"/>
        </w:rPr>
        <w:t>申</w:t>
      </w:r>
      <w:r>
        <w:rPr>
          <w:rFonts w:hint="eastAsia" w:asci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/>
          <w:b/>
          <w:sz w:val="36"/>
          <w:szCs w:val="36"/>
          <w:lang w:eastAsia="zh-CN"/>
        </w:rPr>
        <w:t>请</w:t>
      </w:r>
      <w:r>
        <w:rPr>
          <w:rFonts w:hint="eastAsia" w:asci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/>
          <w:b/>
          <w:sz w:val="36"/>
          <w:szCs w:val="36"/>
          <w:lang w:eastAsia="zh-CN"/>
        </w:rPr>
        <w:t>单</w:t>
      </w:r>
      <w:r>
        <w:rPr>
          <w:rFonts w:hint="eastAsia" w:asci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/>
          <w:b/>
          <w:sz w:val="36"/>
          <w:szCs w:val="36"/>
          <w:lang w:eastAsia="zh-CN"/>
        </w:rPr>
        <w:t>位</w:t>
      </w:r>
    </w:p>
    <w:p>
      <w:pPr>
        <w:ind w:firstLine="708" w:firstLineChars="196"/>
        <w:rPr>
          <w:rFonts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/>
          <w:b/>
          <w:sz w:val="36"/>
          <w:szCs w:val="36"/>
          <w:lang w:eastAsia="zh-CN"/>
        </w:rPr>
        <w:t>负</w:t>
      </w:r>
      <w:r>
        <w:rPr>
          <w:rFonts w:hint="eastAsia" w:asci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/>
          <w:b/>
          <w:sz w:val="36"/>
          <w:szCs w:val="36"/>
          <w:lang w:eastAsia="zh-CN"/>
        </w:rPr>
        <w:t>责</w:t>
      </w:r>
      <w:r>
        <w:rPr>
          <w:rFonts w:hint="eastAsia" w:asci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/>
          <w:b/>
          <w:sz w:val="36"/>
          <w:szCs w:val="36"/>
          <w:lang w:eastAsia="zh-CN"/>
        </w:rPr>
        <w:t>人</w:t>
      </w:r>
      <w:r>
        <w:rPr>
          <w:rFonts w:hint="eastAsia" w:ascii="宋体"/>
          <w:b/>
          <w:sz w:val="36"/>
          <w:szCs w:val="36"/>
        </w:rPr>
        <w:t>：</w:t>
      </w:r>
      <w:r>
        <w:rPr>
          <w:rFonts w:hint="eastAsia" w:ascii="宋体"/>
          <w:b/>
          <w:sz w:val="36"/>
          <w:szCs w:val="36"/>
          <w:lang w:val="en-US" w:eastAsia="zh-CN"/>
        </w:rPr>
        <w:t xml:space="preserve">  </w:t>
      </w:r>
      <w:r>
        <w:rPr>
          <w:rFonts w:ascii="宋体" w:hAnsi="宋体"/>
          <w:b/>
          <w:sz w:val="36"/>
          <w:szCs w:val="36"/>
          <w:u w:val="single"/>
        </w:rPr>
        <w:t xml:space="preserve">              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ascii="宋体" w:hAnsi="宋体"/>
          <w:b/>
          <w:sz w:val="36"/>
          <w:szCs w:val="36"/>
          <w:u w:val="single"/>
        </w:rPr>
        <w:t xml:space="preserve">    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 xml:space="preserve">   </w:t>
      </w:r>
    </w:p>
    <w:p>
      <w:pPr>
        <w:ind w:firstLine="708" w:firstLineChars="196"/>
        <w:rPr>
          <w:rFonts w:ascii="宋体"/>
          <w:b/>
          <w:sz w:val="36"/>
          <w:szCs w:val="36"/>
        </w:rPr>
      </w:pPr>
    </w:p>
    <w:p>
      <w:pPr>
        <w:ind w:firstLine="708" w:firstLineChars="196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硕士专业学位</w:t>
      </w:r>
    </w:p>
    <w:p>
      <w:pPr>
        <w:ind w:firstLine="708" w:firstLineChars="196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类别</w:t>
      </w:r>
      <w:r>
        <w:rPr>
          <w:rFonts w:hint="eastAsia" w:ascii="宋体" w:hAnsi="宋体"/>
          <w:b/>
          <w:sz w:val="36"/>
          <w:szCs w:val="36"/>
          <w:lang w:eastAsia="zh-CN"/>
        </w:rPr>
        <w:t>（领域）</w:t>
      </w:r>
      <w:r>
        <w:rPr>
          <w:rFonts w:hint="eastAsia" w:ascii="宋体" w:hAnsi="宋体"/>
          <w:b/>
          <w:sz w:val="36"/>
          <w:szCs w:val="36"/>
        </w:rPr>
        <w:t>：</w:t>
      </w:r>
      <w:r>
        <w:rPr>
          <w:rFonts w:ascii="宋体" w:hAnsi="宋体"/>
          <w:b/>
          <w:sz w:val="36"/>
          <w:szCs w:val="36"/>
          <w:u w:val="single"/>
        </w:rPr>
        <w:t xml:space="preserve">           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ascii="宋体" w:hAnsi="宋体"/>
          <w:b/>
          <w:sz w:val="36"/>
          <w:szCs w:val="36"/>
          <w:u w:val="single"/>
        </w:rPr>
        <w:t xml:space="preserve">       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 xml:space="preserve">         </w:t>
      </w:r>
    </w:p>
    <w:p>
      <w:pPr>
        <w:jc w:val="center"/>
      </w:pPr>
    </w:p>
    <w:p>
      <w:pPr>
        <w:jc w:val="center"/>
      </w:pPr>
    </w:p>
    <w:p>
      <w:pPr/>
      <w:r>
        <w:t xml:space="preserve">       </w:t>
      </w:r>
      <w:r>
        <w:rPr>
          <w:rFonts w:hint="eastAsia" w:ascii="宋体" w:hAnsi="宋体"/>
          <w:b/>
          <w:sz w:val="36"/>
          <w:szCs w:val="36"/>
        </w:rPr>
        <w:t>联系人及电话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:</w:t>
      </w:r>
      <w:r>
        <w:rPr>
          <w:rFonts w:ascii="宋体" w:hAnsi="宋体"/>
          <w:b/>
          <w:sz w:val="36"/>
          <w:szCs w:val="36"/>
          <w:u w:val="single"/>
        </w:rPr>
        <w:t xml:space="preserve">        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ascii="宋体" w:hAnsi="宋体"/>
          <w:b/>
          <w:sz w:val="36"/>
          <w:szCs w:val="36"/>
          <w:u w:val="single"/>
        </w:rPr>
        <w:t xml:space="preserve">                  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 xml:space="preserve"> </w:t>
      </w:r>
    </w:p>
    <w:p>
      <w:pPr/>
    </w:p>
    <w:p>
      <w:pPr/>
    </w:p>
    <w:p>
      <w:pPr/>
    </w:p>
    <w:p>
      <w:pPr/>
    </w:p>
    <w:p>
      <w:pPr/>
    </w:p>
    <w:p>
      <w:pPr>
        <w:jc w:val="both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  <w:lang w:val="en-US" w:eastAsia="zh-CN"/>
        </w:rPr>
        <w:t xml:space="preserve">                 </w:t>
      </w:r>
      <w:r>
        <w:rPr>
          <w:rFonts w:hint="eastAsia" w:ascii="楷体_GB2312" w:eastAsia="楷体_GB2312"/>
          <w:b/>
          <w:sz w:val="32"/>
          <w:lang w:eastAsia="zh-CN"/>
        </w:rPr>
        <w:t>上海建桥学院学科办</w:t>
      </w:r>
      <w:r>
        <w:rPr>
          <w:rFonts w:hint="eastAsia" w:ascii="楷体_GB2312" w:eastAsia="楷体_GB2312"/>
          <w:b/>
          <w:sz w:val="32"/>
        </w:rPr>
        <w:t>制表</w:t>
      </w:r>
    </w:p>
    <w:p>
      <w:pPr>
        <w:jc w:val="center"/>
        <w:rPr>
          <w:rFonts w:ascii="楷体_GB2312" w:eastAsia="楷体_GB2312"/>
          <w:b/>
          <w:sz w:val="32"/>
        </w:rPr>
      </w:pPr>
      <w:r>
        <w:rPr>
          <w:rFonts w:ascii="楷体_GB2312" w:eastAsia="楷体_GB2312"/>
          <w:b/>
          <w:sz w:val="32"/>
        </w:rPr>
        <w:t xml:space="preserve">     </w:t>
      </w:r>
      <w:r>
        <w:rPr>
          <w:rFonts w:hint="eastAsia" w:ascii="楷体_GB2312" w:eastAsia="楷体_GB2312"/>
          <w:b/>
          <w:sz w:val="32"/>
        </w:rPr>
        <w:t>年</w:t>
      </w:r>
      <w:r>
        <w:rPr>
          <w:rFonts w:ascii="楷体_GB2312" w:eastAsia="楷体_GB2312"/>
          <w:b/>
          <w:sz w:val="32"/>
        </w:rPr>
        <w:t xml:space="preserve">   </w:t>
      </w:r>
      <w:r>
        <w:rPr>
          <w:rFonts w:hint="eastAsia" w:ascii="楷体_GB2312" w:eastAsia="楷体_GB2312"/>
          <w:b/>
          <w:sz w:val="32"/>
        </w:rPr>
        <w:t>月</w:t>
      </w:r>
      <w:r>
        <w:rPr>
          <w:rFonts w:ascii="楷体_GB2312" w:eastAsia="楷体_GB2312"/>
          <w:b/>
          <w:sz w:val="32"/>
        </w:rPr>
        <w:t xml:space="preserve">   </w:t>
      </w:r>
      <w:r>
        <w:rPr>
          <w:rFonts w:hint="eastAsia" w:ascii="楷体_GB2312" w:eastAsia="楷体_GB2312"/>
          <w:b/>
          <w:sz w:val="32"/>
        </w:rPr>
        <w:t>日填</w:t>
      </w:r>
    </w:p>
    <w:p>
      <w:pPr>
        <w:spacing w:line="460" w:lineRule="exact"/>
        <w:jc w:val="center"/>
        <w:rPr>
          <w:rFonts w:ascii="宋体"/>
          <w:b/>
          <w:bCs/>
          <w:color w:val="000000"/>
          <w:sz w:val="44"/>
        </w:rPr>
      </w:pPr>
      <w:r>
        <w:rPr>
          <w:rFonts w:ascii="楷体_GB2312" w:eastAsia="楷体_GB2312"/>
          <w:sz w:val="32"/>
        </w:rPr>
        <w:br w:type="page"/>
      </w:r>
    </w:p>
    <w:p>
      <w:pP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宋体" w:hAnsi="宋体" w:eastAsia="新宋体"/>
          <w:b/>
          <w:bCs/>
          <w:color w:val="000000"/>
          <w:sz w:val="44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一、拟培育硕士专业学位点类别（领域）的相关情况</w:t>
      </w:r>
    </w:p>
    <w:p>
      <w:pPr>
        <w:rPr>
          <w:rFonts w:hint="eastAsia" w:ascii="新宋体" w:hAnsi="新宋体" w:eastAsia="新宋体" w:cs="新宋体"/>
          <w:b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b/>
          <w:sz w:val="28"/>
          <w:szCs w:val="28"/>
          <w:lang w:val="en-US" w:eastAsia="zh-CN"/>
        </w:rPr>
        <w:t>（一）与硕士专业学位点（领域）相关支撑学科、专业情况</w:t>
      </w:r>
    </w:p>
    <w:tbl>
      <w:tblPr>
        <w:tblStyle w:val="6"/>
        <w:tblpPr w:leftFromText="180" w:rightFromText="180" w:vertAnchor="text" w:horzAnchor="page" w:tblpX="1770" w:tblpY="287"/>
        <w:tblOverlap w:val="never"/>
        <w:tblW w:w="8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30"/>
        <w:gridCol w:w="1515"/>
        <w:gridCol w:w="1260"/>
        <w:gridCol w:w="1815"/>
        <w:gridCol w:w="2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30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  <w:r>
              <w:rPr>
                <w:rFonts w:hint="eastAsia" w:ascii="宋体" w:hAnsi="宋体"/>
                <w:sz w:val="24"/>
                <w:vertAlign w:val="baseline"/>
                <w:lang w:eastAsia="zh-CN"/>
              </w:rPr>
              <w:t>学科、专业名称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eastAsia="zh-CN"/>
              </w:rPr>
              <w:t>设置时间</w:t>
            </w:r>
          </w:p>
        </w:tc>
        <w:tc>
          <w:tcPr>
            <w:tcW w:w="1815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  <w:t xml:space="preserve"> 本科招生时间</w:t>
            </w:r>
          </w:p>
        </w:tc>
        <w:tc>
          <w:tcPr>
            <w:tcW w:w="2674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  <w:t>获得学士学位授权时间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Merge w:val="restart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eastAsia="zh-CN"/>
              </w:rPr>
              <w:t>支撑学科</w:t>
            </w:r>
          </w:p>
          <w:p>
            <w:pPr>
              <w:jc w:val="both"/>
              <w:rPr>
                <w:rFonts w:hint="eastAsia" w:ascii="宋体" w:hAnsi="宋体"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eastAsia="zh-CN"/>
              </w:rPr>
              <w:t>（专业）</w:t>
            </w:r>
          </w:p>
        </w:tc>
        <w:tc>
          <w:tcPr>
            <w:tcW w:w="3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267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3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267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3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  <w:tc>
          <w:tcPr>
            <w:tcW w:w="267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宋体" w:hAnsi="宋体"/>
          <w:b/>
          <w:bCs/>
          <w:sz w:val="28"/>
          <w:szCs w:val="28"/>
          <w:lang w:eastAsia="zh-CN"/>
        </w:rPr>
      </w:pPr>
    </w:p>
    <w:tbl>
      <w:tblPr>
        <w:tblStyle w:val="5"/>
        <w:tblpPr w:leftFromText="180" w:rightFromText="180" w:vertAnchor="text" w:horzAnchor="page" w:tblpX="1785" w:tblpY="1084"/>
        <w:tblOverlap w:val="never"/>
        <w:tblW w:w="8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591"/>
        <w:gridCol w:w="715"/>
        <w:gridCol w:w="642"/>
        <w:gridCol w:w="675"/>
        <w:gridCol w:w="675"/>
        <w:gridCol w:w="675"/>
        <w:gridCol w:w="630"/>
        <w:gridCol w:w="975"/>
        <w:gridCol w:w="90"/>
        <w:gridCol w:w="765"/>
        <w:gridCol w:w="60"/>
        <w:gridCol w:w="675"/>
        <w:gridCol w:w="195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995" w:type="dxa"/>
            <w:gridSpan w:val="15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both"/>
              <w:outlineLvl w:val="0"/>
              <w:rPr>
                <w:rFonts w:hint="eastAsia" w:ascii="宋体" w:hAnsi="宋体" w:eastAsia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  <w:lang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职称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人数</w:t>
            </w: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25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～</w:t>
            </w:r>
            <w:r>
              <w:rPr>
                <w:rFonts w:ascii="宋体" w:hAnsi="宋体"/>
                <w:bCs/>
                <w:spacing w:val="-20"/>
                <w:sz w:val="24"/>
              </w:rPr>
              <w:t>39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岁</w:t>
            </w: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40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～</w:t>
            </w:r>
            <w:r>
              <w:rPr>
                <w:rFonts w:ascii="宋体" w:hAnsi="宋体"/>
                <w:bCs/>
                <w:spacing w:val="-20"/>
                <w:sz w:val="24"/>
              </w:rPr>
              <w:t>49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岁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50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～</w:t>
            </w:r>
            <w:r>
              <w:rPr>
                <w:rFonts w:ascii="宋体" w:hAnsi="宋体"/>
                <w:bCs/>
                <w:spacing w:val="-20"/>
                <w:sz w:val="24"/>
              </w:rPr>
              <w:t>59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岁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60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及以上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博士</w:t>
            </w:r>
          </w:p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学位</w:t>
            </w: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硕士</w:t>
            </w:r>
          </w:p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学位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hint="eastAsia" w:ascii="宋体" w:hAnsi="宋体" w:eastAsia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  <w:lang w:eastAsia="zh-CN"/>
              </w:rPr>
              <w:t>具有实践经验人数</w:t>
            </w:r>
          </w:p>
        </w:tc>
        <w:tc>
          <w:tcPr>
            <w:tcW w:w="825" w:type="dxa"/>
            <w:gridSpan w:val="2"/>
            <w:vMerge w:val="restart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hint="eastAsia" w:ascii="宋体" w:hAnsi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  <w:lang w:eastAsia="zh-CN"/>
              </w:rPr>
              <w:t>专职教师中获得博士学位人员比例</w:t>
            </w:r>
          </w:p>
        </w:tc>
        <w:tc>
          <w:tcPr>
            <w:tcW w:w="870" w:type="dxa"/>
            <w:gridSpan w:val="2"/>
            <w:vMerge w:val="restart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hint="eastAsia" w:ascii="宋体" w:hAnsi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  <w:lang w:eastAsia="zh-CN"/>
              </w:rPr>
              <w:t>专职教师中高级职称人员比例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hint="eastAsia" w:ascii="宋体" w:hAnsi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20"/>
                <w:sz w:val="21"/>
                <w:szCs w:val="21"/>
                <w:lang w:eastAsia="zh-CN"/>
              </w:rPr>
              <w:t>有专业资格证书及实践经验人员比例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正高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25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70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副</w:t>
            </w:r>
            <w:r>
              <w:rPr>
                <w:rFonts w:hint="eastAsia" w:ascii="宋体" w:hAnsi="宋体"/>
                <w:bCs/>
                <w:spacing w:val="-2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高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25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70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中级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25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70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初级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70" w:type="dxa"/>
            <w:gridSpan w:val="2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合计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25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70" w:type="dxa"/>
            <w:gridSpan w:val="2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995" w:type="dxa"/>
            <w:gridSpan w:val="15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both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/>
                <w:bCs/>
                <w:spacing w:val="-20"/>
                <w:sz w:val="24"/>
                <w:lang w:eastAsia="zh-CN"/>
              </w:rPr>
              <w:t>行业、企业兼职教师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702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职称</w:t>
            </w:r>
          </w:p>
        </w:tc>
        <w:tc>
          <w:tcPr>
            <w:tcW w:w="591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人数</w:t>
            </w:r>
          </w:p>
        </w:tc>
        <w:tc>
          <w:tcPr>
            <w:tcW w:w="715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25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～</w:t>
            </w:r>
            <w:r>
              <w:rPr>
                <w:rFonts w:ascii="宋体" w:hAnsi="宋体"/>
                <w:bCs/>
                <w:spacing w:val="-20"/>
                <w:sz w:val="24"/>
              </w:rPr>
              <w:t>39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岁</w:t>
            </w:r>
          </w:p>
        </w:tc>
        <w:tc>
          <w:tcPr>
            <w:tcW w:w="642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40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～</w:t>
            </w:r>
            <w:r>
              <w:rPr>
                <w:rFonts w:ascii="宋体" w:hAnsi="宋体"/>
                <w:bCs/>
                <w:spacing w:val="-20"/>
                <w:sz w:val="24"/>
              </w:rPr>
              <w:t>49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岁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50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～</w:t>
            </w:r>
            <w:r>
              <w:rPr>
                <w:rFonts w:ascii="宋体" w:hAnsi="宋体"/>
                <w:bCs/>
                <w:spacing w:val="-20"/>
                <w:sz w:val="24"/>
              </w:rPr>
              <w:t>59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岁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ascii="宋体" w:hAnsi="宋体"/>
                <w:bCs/>
                <w:spacing w:val="-20"/>
                <w:sz w:val="24"/>
              </w:rPr>
              <w:t>60</w:t>
            </w:r>
            <w:r>
              <w:rPr>
                <w:rFonts w:hint="eastAsia" w:ascii="宋体" w:hAnsi="宋体"/>
                <w:bCs/>
                <w:spacing w:val="-20"/>
                <w:sz w:val="24"/>
              </w:rPr>
              <w:t>及以上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博士</w:t>
            </w:r>
          </w:p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学位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tabs>
                <w:tab w:val="left" w:pos="480"/>
              </w:tabs>
              <w:spacing w:line="40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硕士</w:t>
            </w:r>
          </w:p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学位</w:t>
            </w:r>
          </w:p>
        </w:tc>
        <w:tc>
          <w:tcPr>
            <w:tcW w:w="3690" w:type="dxa"/>
            <w:gridSpan w:val="7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eastAsia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/>
                <w:bCs/>
                <w:spacing w:val="-20"/>
                <w:sz w:val="24"/>
                <w:lang w:eastAsia="zh-CN"/>
              </w:rPr>
              <w:t>来</w:t>
            </w:r>
            <w:r>
              <w:rPr>
                <w:rFonts w:hint="eastAsia" w:ascii="宋体"/>
                <w:bCs/>
                <w:spacing w:val="-2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/>
                <w:bCs/>
                <w:spacing w:val="-20"/>
                <w:sz w:val="24"/>
                <w:lang w:eastAsia="zh-CN"/>
              </w:rPr>
              <w:t>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702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</w:tc>
        <w:tc>
          <w:tcPr>
            <w:tcW w:w="591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 w:hAns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 w:hAns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 w:hAns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 w:hAns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/>
                <w:bCs/>
                <w:spacing w:val="-2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eastAsia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/>
                <w:bCs/>
                <w:spacing w:val="-20"/>
                <w:sz w:val="24"/>
                <w:lang w:eastAsia="zh-CN"/>
              </w:rPr>
              <w:t>行政事业单位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eastAsia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/>
                <w:bCs/>
                <w:spacing w:val="-20"/>
                <w:sz w:val="24"/>
                <w:lang w:eastAsia="zh-CN"/>
              </w:rPr>
              <w:t>科研机构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eastAsia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/>
                <w:bCs/>
                <w:spacing w:val="-20"/>
                <w:sz w:val="24"/>
                <w:lang w:eastAsia="zh-CN"/>
              </w:rPr>
              <w:t>行业企业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eastAsia="宋体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宋体" w:eastAsia="宋体"/>
                <w:bCs/>
                <w:spacing w:val="-20"/>
                <w:sz w:val="21"/>
                <w:szCs w:val="21"/>
                <w:lang w:eastAsia="zh-CN"/>
              </w:rPr>
              <w:t>有专业资格证书及实践经验人数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正高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副高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中级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初级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合计</w:t>
            </w:r>
          </w:p>
        </w:tc>
        <w:tc>
          <w:tcPr>
            <w:tcW w:w="591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tabs>
                <w:tab w:val="left" w:pos="480"/>
              </w:tabs>
              <w:spacing w:line="440" w:lineRule="exact"/>
              <w:jc w:val="center"/>
              <w:outlineLvl w:val="0"/>
              <w:rPr>
                <w:rFonts w:ascii="宋体"/>
                <w:bCs/>
                <w:spacing w:val="-20"/>
                <w:sz w:val="24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宋体" w:hAnsi="宋体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（二）</w:t>
      </w:r>
      <w:r>
        <w:rPr>
          <w:rFonts w:hint="eastAsia" w:ascii="宋体" w:hAnsi="宋体"/>
          <w:b/>
          <w:bCs/>
          <w:sz w:val="28"/>
          <w:szCs w:val="28"/>
        </w:rPr>
        <w:t>师资队伍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情况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（三）人才培养情况</w:t>
      </w:r>
    </w:p>
    <w:tbl>
      <w:tblPr>
        <w:tblStyle w:val="5"/>
        <w:tblpPr w:leftFromText="180" w:rightFromText="180" w:vertAnchor="text" w:horzAnchor="page" w:tblpX="1923" w:tblpY="32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421"/>
        <w:gridCol w:w="3344"/>
        <w:gridCol w:w="1410"/>
        <w:gridCol w:w="1410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3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20</w:t>
            </w:r>
            <w:r>
              <w:rPr>
                <w:rFonts w:hint="eastAsia" w:ascii="宋体"/>
                <w:sz w:val="24"/>
                <w:lang w:val="en-US" w:eastAsia="zh-CN"/>
              </w:rPr>
              <w:t>13</w:t>
            </w:r>
            <w:r>
              <w:rPr>
                <w:rFonts w:hint="eastAsia" w:ascii="宋体"/>
                <w:sz w:val="24"/>
              </w:rPr>
              <w:t>年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20</w:t>
            </w:r>
            <w:r>
              <w:rPr>
                <w:rFonts w:hint="eastAsia" w:ascii="宋体"/>
                <w:sz w:val="24"/>
                <w:lang w:val="en-US" w:eastAsia="zh-CN"/>
              </w:rPr>
              <w:t>14</w:t>
            </w:r>
            <w:r>
              <w:rPr>
                <w:rFonts w:hint="eastAsia" w:ascii="宋体"/>
                <w:sz w:val="24"/>
              </w:rPr>
              <w:t>年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974" w:type="dxa"/>
            <w:vMerge w:val="restart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本科生招生</w:t>
            </w:r>
            <w:r>
              <w:rPr>
                <w:rFonts w:hint="eastAsia" w:ascii="宋体" w:hAnsi="宋体"/>
                <w:sz w:val="24"/>
                <w:lang w:eastAsia="zh-CN"/>
              </w:rPr>
              <w:t>人</w:t>
            </w:r>
            <w:r>
              <w:rPr>
                <w:rFonts w:hint="eastAsia" w:ascii="宋体" w:hAnsi="宋体"/>
                <w:sz w:val="24"/>
              </w:rPr>
              <w:t>数</w:t>
            </w:r>
          </w:p>
        </w:tc>
        <w:tc>
          <w:tcPr>
            <w:tcW w:w="421" w:type="dxa"/>
            <w:vMerge w:val="restart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专业</w:t>
            </w:r>
          </w:p>
        </w:tc>
        <w:tc>
          <w:tcPr>
            <w:tcW w:w="3344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974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21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74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21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74" w:type="dxa"/>
            <w:vMerge w:val="restart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学士学位授予</w:t>
            </w:r>
            <w:r>
              <w:rPr>
                <w:rFonts w:hint="eastAsia" w:ascii="宋体" w:hAnsi="宋体"/>
                <w:sz w:val="24"/>
                <w:lang w:eastAsia="zh-CN"/>
              </w:rPr>
              <w:t>人</w:t>
            </w:r>
            <w:r>
              <w:rPr>
                <w:rFonts w:hint="eastAsia" w:ascii="宋体" w:hAnsi="宋体"/>
                <w:sz w:val="24"/>
              </w:rPr>
              <w:t>数</w:t>
            </w:r>
          </w:p>
        </w:tc>
        <w:tc>
          <w:tcPr>
            <w:tcW w:w="421" w:type="dxa"/>
            <w:vMerge w:val="restart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学位类别</w:t>
            </w:r>
          </w:p>
        </w:tc>
        <w:tc>
          <w:tcPr>
            <w:tcW w:w="3344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75" w:hRule="atLeast"/>
        </w:trPr>
        <w:tc>
          <w:tcPr>
            <w:tcW w:w="974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421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74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421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39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应届本科毕业生初次就业率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(</w:t>
            </w:r>
            <w:r>
              <w:rPr>
                <w:rFonts w:hint="default" w:ascii="Arial" w:hAnsi="Arial" w:cs="Arial"/>
                <w:sz w:val="24"/>
                <w:lang w:val="en-US" w:eastAsia="zh-CN"/>
              </w:rPr>
              <w:t>％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>)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39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</w:t>
            </w:r>
            <w:r>
              <w:rPr>
                <w:rFonts w:hint="eastAsia" w:ascii="宋体" w:hAnsi="宋体"/>
                <w:sz w:val="24"/>
                <w:lang w:eastAsia="zh-CN"/>
              </w:rPr>
              <w:t>三</w:t>
            </w:r>
            <w:r>
              <w:rPr>
                <w:rFonts w:hint="eastAsia" w:ascii="宋体" w:hAnsi="宋体"/>
                <w:sz w:val="24"/>
              </w:rPr>
              <w:t>年获国家级优秀教学成果奖情况</w:t>
            </w:r>
            <w:r>
              <w:rPr>
                <w:rFonts w:hint="eastAsia" w:ascii="宋体" w:hAnsi="宋体"/>
                <w:sz w:val="24"/>
                <w:lang w:eastAsia="zh-CN"/>
              </w:rPr>
              <w:t>（项）</w:t>
            </w:r>
          </w:p>
        </w:tc>
        <w:tc>
          <w:tcPr>
            <w:tcW w:w="1410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39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</w:t>
            </w:r>
            <w:r>
              <w:rPr>
                <w:rFonts w:hint="eastAsia" w:ascii="宋体" w:hAnsi="宋体"/>
                <w:sz w:val="24"/>
                <w:lang w:eastAsia="zh-CN"/>
              </w:rPr>
              <w:t>三</w:t>
            </w:r>
            <w:r>
              <w:rPr>
                <w:rFonts w:hint="eastAsia" w:ascii="宋体" w:hAnsi="宋体"/>
                <w:sz w:val="24"/>
              </w:rPr>
              <w:t>年获省部级优秀教学成果奖情况</w:t>
            </w:r>
            <w:r>
              <w:rPr>
                <w:rFonts w:hint="eastAsia" w:ascii="宋体" w:hAnsi="宋体"/>
                <w:sz w:val="24"/>
                <w:lang w:eastAsia="zh-CN"/>
              </w:rPr>
              <w:t>（项）</w:t>
            </w:r>
          </w:p>
        </w:tc>
        <w:tc>
          <w:tcPr>
            <w:tcW w:w="1410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rPr>
          <w:rFonts w:ascii="宋体"/>
          <w:sz w:val="24"/>
        </w:rPr>
      </w:pPr>
    </w:p>
    <w:p>
      <w:pPr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（四）科学研究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情况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8"/>
        <w:gridCol w:w="4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0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近三年发表学术论文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篇，其中</w:t>
            </w:r>
            <w:r>
              <w:rPr>
                <w:rFonts w:ascii="宋体" w:hAnsi="宋体"/>
                <w:sz w:val="24"/>
              </w:rPr>
              <w:t>SCI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EI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ISTP</w:t>
            </w:r>
            <w:r>
              <w:rPr>
                <w:rFonts w:hint="eastAsia" w:ascii="宋体" w:hAnsi="宋体"/>
                <w:sz w:val="24"/>
              </w:rPr>
              <w:t>收录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篇</w:t>
            </w:r>
            <w:r>
              <w:rPr>
                <w:rFonts w:hint="eastAsia" w:ascii="宋体" w:hAnsi="宋体"/>
                <w:sz w:val="24"/>
                <w:lang w:eastAsia="zh-CN"/>
              </w:rPr>
              <w:t>，获得专利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8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近三年获国家级奖共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项</w:t>
            </w:r>
          </w:p>
        </w:tc>
        <w:tc>
          <w:tcPr>
            <w:tcW w:w="4452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近三年获省部级奖共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4608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近三年获其他科研奖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项</w:t>
            </w:r>
          </w:p>
        </w:tc>
        <w:tc>
          <w:tcPr>
            <w:tcW w:w="4452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近三年科研经费合计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8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目前承担科研项目共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项</w:t>
            </w:r>
          </w:p>
        </w:tc>
        <w:tc>
          <w:tcPr>
            <w:tcW w:w="4452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目前承担科研项目经费合计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0" w:type="dxa"/>
            <w:gridSpan w:val="2"/>
            <w:vAlign w:val="center"/>
          </w:tcPr>
          <w:p>
            <w:pPr>
              <w:spacing w:line="36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目前承担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国家自然科学基金项目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项，经费合计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  <w:p>
            <w:pPr>
              <w:spacing w:line="360" w:lineRule="atLeast"/>
              <w:ind w:firstLine="1080" w:firstLineChars="4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国家社会科学基金项目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项，经费合计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  <w:p>
            <w:pPr>
              <w:spacing w:line="36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省市</w:t>
            </w:r>
            <w:r>
              <w:rPr>
                <w:rFonts w:hint="eastAsia" w:ascii="宋体" w:hAnsi="宋体"/>
                <w:sz w:val="24"/>
              </w:rPr>
              <w:t>自然科学基金项目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项，经费合计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  <w:p>
            <w:pPr>
              <w:spacing w:line="360" w:lineRule="atLeast"/>
              <w:ind w:firstLine="1080" w:firstLineChars="4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省市</w:t>
            </w:r>
            <w:r>
              <w:rPr>
                <w:rFonts w:hint="eastAsia" w:ascii="宋体" w:hAnsi="宋体"/>
                <w:sz w:val="24"/>
              </w:rPr>
              <w:t>社会科学基金项目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项，经费合计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  <w:p>
            <w:pPr>
              <w:spacing w:line="360" w:lineRule="atLeast"/>
              <w:ind w:firstLine="1080" w:firstLineChars="4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来自行业或企业的科研项目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项，经费合计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</w:tbl>
    <w:p>
      <w:pPr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（五）教学条件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6"/>
        <w:gridCol w:w="4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16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专业教室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个</w:t>
            </w:r>
          </w:p>
        </w:tc>
        <w:tc>
          <w:tcPr>
            <w:tcW w:w="4544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座位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16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多媒体教室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个</w:t>
            </w:r>
          </w:p>
        </w:tc>
        <w:tc>
          <w:tcPr>
            <w:tcW w:w="4544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多媒体教室座位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16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校内互联网信息点数</w:t>
            </w:r>
          </w:p>
        </w:tc>
        <w:tc>
          <w:tcPr>
            <w:tcW w:w="4544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16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实验室面积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平米</w:t>
            </w:r>
          </w:p>
        </w:tc>
        <w:tc>
          <w:tcPr>
            <w:tcW w:w="4544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仪器设备值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16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中外文藏书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册</w:t>
            </w:r>
          </w:p>
        </w:tc>
        <w:tc>
          <w:tcPr>
            <w:tcW w:w="4544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中外文期刊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4516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近三年购置仪器设备经费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</w:tc>
        <w:tc>
          <w:tcPr>
            <w:tcW w:w="4544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近三年购置图书经费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</w:tbl>
    <w:p>
      <w:pPr>
        <w:spacing w:line="240" w:lineRule="exact"/>
        <w:rPr>
          <w:rFonts w:hint="eastAsia" w:ascii="宋体" w:hAnsi="宋体"/>
          <w:sz w:val="28"/>
          <w:szCs w:val="28"/>
        </w:rPr>
      </w:pPr>
    </w:p>
    <w:p>
      <w:pPr>
        <w:spacing w:line="240" w:lineRule="exact"/>
        <w:rPr>
          <w:rFonts w:hint="eastAsia" w:ascii="宋体" w:hAnsi="宋体"/>
          <w:sz w:val="28"/>
          <w:szCs w:val="28"/>
        </w:rPr>
      </w:pPr>
    </w:p>
    <w:p>
      <w:pPr>
        <w:spacing w:line="24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六</w:t>
      </w:r>
      <w:r>
        <w:rPr>
          <w:rFonts w:hint="eastAsia" w:ascii="宋体" w:hAnsi="宋体"/>
          <w:b/>
          <w:bCs/>
          <w:sz w:val="28"/>
          <w:szCs w:val="28"/>
        </w:rPr>
        <w:t>）实习实践条件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90"/>
        <w:gridCol w:w="765"/>
        <w:gridCol w:w="1696"/>
        <w:gridCol w:w="2994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64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实习实践</w:t>
            </w:r>
          </w:p>
          <w:p>
            <w:pPr>
              <w:spacing w:line="4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基地名称</w:t>
            </w:r>
          </w:p>
        </w:tc>
        <w:tc>
          <w:tcPr>
            <w:tcW w:w="7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建立</w:t>
            </w:r>
          </w:p>
          <w:p>
            <w:pPr>
              <w:spacing w:line="4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每年可接收学生量（人·月）</w:t>
            </w:r>
          </w:p>
        </w:tc>
        <w:tc>
          <w:tcPr>
            <w:tcW w:w="29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可为学生实习实践</w:t>
            </w:r>
          </w:p>
          <w:p>
            <w:pPr>
              <w:spacing w:line="4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提供的支持</w:t>
            </w:r>
          </w:p>
        </w:tc>
        <w:tc>
          <w:tcPr>
            <w:tcW w:w="155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</w:t>
            </w:r>
          </w:p>
          <w:p>
            <w:pPr>
              <w:spacing w:line="4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说明情况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12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12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56" w:hRule="atLeast"/>
        </w:trPr>
        <w:tc>
          <w:tcPr>
            <w:tcW w:w="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12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060" w:type="dxa"/>
            <w:gridSpan w:val="6"/>
            <w:vAlign w:val="center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近三年来</w:t>
            </w:r>
            <w:r>
              <w:rPr>
                <w:rFonts w:hint="eastAsia" w:ascii="宋体" w:hAnsi="宋体"/>
                <w:spacing w:val="-12"/>
                <w:sz w:val="24"/>
                <w:szCs w:val="24"/>
              </w:rPr>
              <w:t>与有关行业或企业在人才培养、科学研究等方面合作交流情况</w:t>
            </w:r>
            <w:r>
              <w:rPr>
                <w:rFonts w:hint="eastAsia" w:ascii="宋体" w:hAnsi="宋体"/>
                <w:spacing w:val="-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有影响的专业实践活动与成果：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240" w:lineRule="exact"/>
        <w:rPr>
          <w:rFonts w:hint="eastAsia" w:ascii="宋体" w:hAnsi="宋体"/>
          <w:sz w:val="28"/>
          <w:szCs w:val="28"/>
        </w:rPr>
      </w:pPr>
    </w:p>
    <w:p>
      <w:pPr>
        <w:spacing w:line="360" w:lineRule="exact"/>
        <w:ind w:left="720" w:hanging="720" w:hangingChars="3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注：可接收学生量以每人·月计算，如可接收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人实习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月，即为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人·月；接收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人实习半月，即为</w:t>
      </w:r>
      <w:r>
        <w:rPr>
          <w:rFonts w:ascii="宋体" w:hAnsi="宋体"/>
          <w:sz w:val="24"/>
        </w:rPr>
        <w:t>0.5</w:t>
      </w:r>
      <w:r>
        <w:rPr>
          <w:rFonts w:hint="eastAsia" w:ascii="宋体" w:hAnsi="宋体"/>
          <w:sz w:val="24"/>
        </w:rPr>
        <w:t>人·月。</w:t>
      </w:r>
    </w:p>
    <w:p>
      <w:pPr>
        <w:spacing w:line="240" w:lineRule="exact"/>
        <w:rPr>
          <w:rFonts w:hint="eastAsia" w:ascii="宋体" w:hAnsi="宋体" w:eastAsiaTheme="minorEastAsia"/>
          <w:sz w:val="28"/>
          <w:szCs w:val="28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</w:t>
      </w: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二、拟培育硕士专业学位点类别（领域）的建设任务及论证</w:t>
      </w:r>
    </w:p>
    <w:tbl>
      <w:tblPr>
        <w:tblStyle w:val="6"/>
        <w:tblW w:w="9000" w:type="dxa"/>
        <w:tblInd w:w="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495"/>
        <w:gridCol w:w="3689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091" w:type="dxa"/>
            <w:gridSpan w:val="2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拟培育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专业学位点类别（领域）</w:t>
            </w:r>
          </w:p>
        </w:tc>
        <w:tc>
          <w:tcPr>
            <w:tcW w:w="3689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222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596" w:type="dxa"/>
            <w:vMerge w:val="restart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  研究方向</w:t>
            </w:r>
          </w:p>
        </w:tc>
        <w:tc>
          <w:tcPr>
            <w:tcW w:w="495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689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222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2596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495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689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222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596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495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689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222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596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495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689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22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负责人：</w:t>
            </w:r>
          </w:p>
        </w:tc>
      </w:tr>
    </w:tbl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 w:eastAsiaTheme="minorEastAsia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（一）导师、师资队伍建设规划目标</w:t>
      </w:r>
    </w:p>
    <w:tbl>
      <w:tblPr>
        <w:tblStyle w:val="6"/>
        <w:tblW w:w="9066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"/>
        <w:gridCol w:w="1403"/>
        <w:gridCol w:w="712"/>
        <w:gridCol w:w="698"/>
        <w:gridCol w:w="652"/>
        <w:gridCol w:w="668"/>
        <w:gridCol w:w="757"/>
        <w:gridCol w:w="803"/>
        <w:gridCol w:w="742"/>
        <w:gridCol w:w="773"/>
        <w:gridCol w:w="712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793" w:type="dxa"/>
            <w:gridSpan w:val="2"/>
            <w:vMerge w:val="restart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20   年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20   年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20   年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20   年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20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793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导师</w:t>
            </w: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教师</w:t>
            </w: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导师</w:t>
            </w: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教师</w:t>
            </w: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导师</w:t>
            </w: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教师</w:t>
            </w: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导师</w:t>
            </w: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教师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导师</w:t>
            </w: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专职教师</w:t>
            </w: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正高级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副高级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中级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（其中）博士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（其中）硕士</w:t>
            </w:r>
          </w:p>
        </w:tc>
        <w:tc>
          <w:tcPr>
            <w:tcW w:w="71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（其中）有专业资格证书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兼职教师</w:t>
            </w: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正高级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副高级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中级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（其中）博士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（其中）硕士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（其中）有专业资格证书</w:t>
            </w:r>
          </w:p>
        </w:tc>
        <w:tc>
          <w:tcPr>
            <w:tcW w:w="71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66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</w:tbl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spacing w:line="460" w:lineRule="exact"/>
        <w:rPr>
          <w:rFonts w:hint="eastAsia" w:ascii="宋体" w:hAnsi="宋体" w:eastAsiaTheme="minorEastAsia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（二）教学、实践条件建设目标</w:t>
      </w:r>
    </w:p>
    <w:tbl>
      <w:tblPr>
        <w:tblStyle w:val="6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7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2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名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称</w:t>
            </w:r>
          </w:p>
        </w:tc>
        <w:tc>
          <w:tcPr>
            <w:tcW w:w="7708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配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情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况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 计 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2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专业文献资料</w:t>
            </w:r>
          </w:p>
        </w:tc>
        <w:tc>
          <w:tcPr>
            <w:tcW w:w="7708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352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现代化教学设施</w:t>
            </w:r>
          </w:p>
        </w:tc>
        <w:tc>
          <w:tcPr>
            <w:tcW w:w="7708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352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实践教学条件</w:t>
            </w:r>
          </w:p>
        </w:tc>
        <w:tc>
          <w:tcPr>
            <w:tcW w:w="7708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352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仪器设备条件</w:t>
            </w:r>
          </w:p>
        </w:tc>
        <w:tc>
          <w:tcPr>
            <w:tcW w:w="7708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</w:tbl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 w:eastAsiaTheme="minorEastAsia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（三）科研工作规划目标</w:t>
      </w:r>
    </w:p>
    <w:tbl>
      <w:tblPr>
        <w:tblStyle w:val="6"/>
        <w:tblW w:w="90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45"/>
        <w:gridCol w:w="900"/>
        <w:gridCol w:w="1516"/>
        <w:gridCol w:w="1380"/>
        <w:gridCol w:w="1470"/>
        <w:gridCol w:w="138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15" w:hRule="atLeast"/>
        </w:trPr>
        <w:tc>
          <w:tcPr>
            <w:tcW w:w="2010" w:type="dxa"/>
            <w:gridSpan w:val="3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20   年</w:t>
            </w: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20   年</w:t>
            </w: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20   年</w:t>
            </w: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20   年</w:t>
            </w: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 xml:space="preserve"> 20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65" w:type="dxa"/>
            <w:vMerge w:val="restart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项</w:t>
            </w: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目</w:t>
            </w: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国家级（项）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省市级（项）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横向（项）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其他（项）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8" w:hRule="atLeast"/>
        </w:trPr>
        <w:tc>
          <w:tcPr>
            <w:tcW w:w="465" w:type="dxa"/>
            <w:vMerge w:val="restart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成</w:t>
            </w: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果</w:t>
            </w:r>
          </w:p>
        </w:tc>
        <w:tc>
          <w:tcPr>
            <w:tcW w:w="645" w:type="dxa"/>
            <w:vMerge w:val="restart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论文</w:t>
            </w: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（篇）</w:t>
            </w: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SCI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4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EI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4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ISTP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4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SSCI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4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专著（部）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53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专利（项）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89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45" w:type="dxa"/>
            <w:vMerge w:val="restart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获奖</w:t>
            </w: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（项）</w:t>
            </w: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国家级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4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省市级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46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45" w:type="dxa"/>
            <w:vMerge w:val="continue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其他</w:t>
            </w:r>
          </w:p>
        </w:tc>
        <w:tc>
          <w:tcPr>
            <w:tcW w:w="1516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47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spacing w:line="460" w:lineRule="exact"/>
        <w:rPr>
          <w:rFonts w:hint="eastAsia" w:ascii="新宋体" w:hAnsi="新宋体" w:eastAsia="新宋体" w:cs="新宋体"/>
          <w:b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ascii="新宋体" w:hAnsi="新宋体" w:eastAsia="新宋体" w:cs="新宋体"/>
          <w:b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b/>
          <w:sz w:val="32"/>
          <w:szCs w:val="32"/>
          <w:lang w:val="en-US" w:eastAsia="zh-CN"/>
        </w:rPr>
        <w:t>（四）培育硕士专业学位点（领域）的专业建设计划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强化</w:t>
            </w:r>
            <w:r>
              <w:rPr>
                <w:rFonts w:hint="eastAsia"/>
                <w:sz w:val="24"/>
                <w:szCs w:val="24"/>
              </w:rPr>
              <w:t>服务国家战略发展需要，国家有关行业领域</w:t>
            </w:r>
            <w:r>
              <w:rPr>
                <w:rFonts w:hint="eastAsia"/>
                <w:sz w:val="24"/>
                <w:szCs w:val="24"/>
                <w:lang w:eastAsia="zh-CN"/>
              </w:rPr>
              <w:t>和地方</w:t>
            </w:r>
            <w:r>
              <w:rPr>
                <w:rFonts w:hint="eastAsia"/>
                <w:sz w:val="24"/>
                <w:szCs w:val="24"/>
              </w:rPr>
              <w:t>特殊需求，</w:t>
            </w:r>
            <w:r>
              <w:rPr>
                <w:rFonts w:hint="eastAsia"/>
                <w:sz w:val="24"/>
                <w:szCs w:val="24"/>
                <w:lang w:eastAsia="zh-CN"/>
              </w:rPr>
              <w:t>与</w:t>
            </w:r>
            <w:r>
              <w:rPr>
                <w:rFonts w:hint="eastAsia"/>
                <w:sz w:val="24"/>
                <w:szCs w:val="24"/>
              </w:rPr>
              <w:t>企业紧密结合的</w:t>
            </w:r>
            <w:r>
              <w:rPr>
                <w:rFonts w:hint="eastAsia"/>
                <w:sz w:val="24"/>
                <w:szCs w:val="24"/>
                <w:lang w:eastAsia="zh-CN"/>
              </w:rPr>
              <w:t>专业建设，制定适应需求、行业针对性强，培养具有创新能力、实践能力的应用型专业建设计划。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新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eastAsia="新宋体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460" w:lineRule="exact"/>
        <w:rPr>
          <w:rFonts w:hint="eastAsia" w:ascii="新宋体" w:hAnsi="新宋体" w:eastAsia="新宋体" w:cs="新宋体"/>
          <w:b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b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（五）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人才需求情况分析</w:t>
      </w:r>
    </w:p>
    <w:tbl>
      <w:tblPr>
        <w:tblStyle w:val="6"/>
        <w:tblpPr w:leftFromText="180" w:rightFromText="180" w:vertAnchor="text" w:horzAnchor="page" w:tblpX="1747" w:tblpY="233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5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240" w:lineRule="auto"/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相关行业或本区域内有关专业学位人才培养能力</w:t>
            </w: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社会需求</w:t>
            </w: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调研与分析：</w:t>
            </w:r>
          </w:p>
          <w:p>
            <w:pPr>
              <w:numPr>
                <w:ilvl w:val="0"/>
                <w:numId w:val="0"/>
              </w:numPr>
              <w:spacing w:line="240" w:lineRule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相关行业或本区域有关专业人才培养空白或培养能力不足，社会需求量大，且在人才培养方面具有不可替代性</w:t>
            </w:r>
            <w:r>
              <w:rPr>
                <w:rFonts w:hint="eastAsia"/>
                <w:lang w:eastAsia="zh-CN"/>
              </w:rPr>
              <w:t>；人才培养具有长期稳定的市场需求，毕业生有良好的就业前景或职业发展状态良好；建设点有充足稳定的生源并有吸引优秀生源、保障招生规模的相关政策。）</w:t>
            </w:r>
          </w:p>
          <w:p>
            <w:pPr>
              <w:numPr>
                <w:ilvl w:val="0"/>
                <w:numId w:val="0"/>
              </w:numPr>
              <w:spacing w:line="240" w:lineRule="auto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 w:eastAsiaTheme="minorEastAsia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宋体"/>
                <w:bCs/>
                <w:sz w:val="32"/>
                <w:szCs w:val="32"/>
                <w:vertAlign w:val="baseline"/>
              </w:rPr>
            </w:pPr>
            <w:bookmarkStart w:id="0" w:name="_GoBack"/>
            <w:bookmarkEnd w:id="0"/>
          </w:p>
        </w:tc>
      </w:tr>
    </w:tbl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（六）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产学研基地建设规划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与有关行业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企业建立较为稳定的产学研合作关系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</w:rPr>
              <w:t>与产学研基地联合开展合作研究、技术研发、技术服务、技术</w:t>
            </w:r>
            <w:r>
              <w:rPr>
                <w:rFonts w:hint="eastAsia"/>
                <w:sz w:val="21"/>
                <w:szCs w:val="21"/>
                <w:lang w:eastAsia="zh-CN"/>
              </w:rPr>
              <w:t>改造</w:t>
            </w:r>
            <w:r>
              <w:rPr>
                <w:rFonts w:hint="eastAsia" w:ascii="宋体" w:hAnsi="宋体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产学研基地能够提供良好的本科生、研究生等人才培养的实习实践条件和指导能力；与产学研基地联合开展本科及研究生等人才培养工作，双方共同设定培养目标和设置培养方案并实施培养过程。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  <w:p>
            <w:pPr>
              <w:rPr>
                <w:rFonts w:hint="eastAsia" w:ascii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</w:rPr>
            </w:pPr>
          </w:p>
        </w:tc>
      </w:tr>
    </w:tbl>
    <w:p>
      <w:pPr>
        <w:spacing w:line="4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（七）培养目标定位及培养计划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建立体现专业学位研究生教育规律和办学理念，适应社会和经济发展需要，符合职业导向和高层次人才培养目标，人才培养注重体现行业针对性，注重创新能力和实践能力培养计划</w:t>
            </w: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spacing w:line="460" w:lineRule="exact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line="460" w:lineRule="exact"/>
        <w:rPr>
          <w:rFonts w:hint="eastAsia" w:ascii="宋体" w:hAnsi="宋体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（八）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 xml:space="preserve"> 师资队伍建设规划与措施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</w:tcPr>
          <w:p>
            <w:pPr>
              <w:spacing w:line="4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  <w:t>建设</w:t>
            </w:r>
            <w:r>
              <w:rPr>
                <w:rFonts w:hint="eastAsia" w:ascii="宋体" w:hAnsi="宋体"/>
                <w:sz w:val="24"/>
                <w:szCs w:val="24"/>
              </w:rPr>
              <w:t>结构合理、学术背景和实践经验并重、适应专业学位研究生教育、专兼职相结合的师资队伍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规划与保障措施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spacing w:line="460" w:lineRule="exact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（十）</w:t>
      </w:r>
      <w:r>
        <w:rPr>
          <w:rFonts w:hint="eastAsia" w:ascii="宋体" w:hAnsi="宋体"/>
          <w:b/>
          <w:bCs/>
          <w:sz w:val="32"/>
          <w:szCs w:val="32"/>
        </w:rPr>
        <w:t>管理体制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等</w:t>
      </w:r>
      <w:r>
        <w:rPr>
          <w:rFonts w:hint="eastAsia" w:ascii="宋体" w:hAnsi="宋体"/>
          <w:b/>
          <w:bCs/>
          <w:sz w:val="32"/>
          <w:szCs w:val="32"/>
        </w:rPr>
        <w:t>主要措施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关于本培育项目管理体制、管理方式、责任落实措施等：</w:t>
            </w: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numPr>
          <w:ilvl w:val="0"/>
          <w:numId w:val="0"/>
        </w:numPr>
        <w:spacing w:line="460" w:lineRule="exact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三、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评审、审批意见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专家评审意见：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评审组负责人：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年   月   日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学校审批意见：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上海建桥学院（公章） 主管校长：   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年   月   日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decorative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modern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modern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roman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decorative"/>
    <w:pitch w:val="default"/>
    <w:sig w:usb0="00000003" w:usb1="080E0000" w:usb2="00000000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新宋体">
    <w:panose1 w:val="02010609030101010101"/>
    <w:charset w:val="86"/>
    <w:family w:val="roman"/>
    <w:pitch w:val="default"/>
    <w:sig w:usb0="00000003" w:usb1="080E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  <w:lang w:val="zh-CN" w:eastAsia="zh-CN"/>
      </w:rPr>
      <w:t>12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713BB"/>
    <w:rsid w:val="03D004B7"/>
    <w:rsid w:val="0A9370A8"/>
    <w:rsid w:val="0A955904"/>
    <w:rsid w:val="0BCE61F0"/>
    <w:rsid w:val="0DEE0917"/>
    <w:rsid w:val="0EE853DA"/>
    <w:rsid w:val="148A1C21"/>
    <w:rsid w:val="1C4452AD"/>
    <w:rsid w:val="1C494615"/>
    <w:rsid w:val="1E9841BA"/>
    <w:rsid w:val="2038133C"/>
    <w:rsid w:val="219B422A"/>
    <w:rsid w:val="239C3217"/>
    <w:rsid w:val="28FA1E86"/>
    <w:rsid w:val="2A5E438B"/>
    <w:rsid w:val="2D8816F8"/>
    <w:rsid w:val="312D39F4"/>
    <w:rsid w:val="32D56428"/>
    <w:rsid w:val="3390750B"/>
    <w:rsid w:val="35BA744A"/>
    <w:rsid w:val="3B3B07C4"/>
    <w:rsid w:val="3BCD4938"/>
    <w:rsid w:val="3DE05632"/>
    <w:rsid w:val="3F485721"/>
    <w:rsid w:val="474C21F9"/>
    <w:rsid w:val="4755592E"/>
    <w:rsid w:val="47852BF5"/>
    <w:rsid w:val="4A4D6219"/>
    <w:rsid w:val="4B77220B"/>
    <w:rsid w:val="503822D8"/>
    <w:rsid w:val="51DE2890"/>
    <w:rsid w:val="52840BCD"/>
    <w:rsid w:val="55D85609"/>
    <w:rsid w:val="56776D98"/>
    <w:rsid w:val="5B71766B"/>
    <w:rsid w:val="5CDB3D3C"/>
    <w:rsid w:val="5D467ADE"/>
    <w:rsid w:val="65F469DD"/>
    <w:rsid w:val="66877ED3"/>
    <w:rsid w:val="6AD62FC8"/>
    <w:rsid w:val="6B8E3BAE"/>
    <w:rsid w:val="6EE33B2B"/>
    <w:rsid w:val="70D30CBE"/>
    <w:rsid w:val="719450C3"/>
    <w:rsid w:val="736713BB"/>
    <w:rsid w:val="73DD213A"/>
    <w:rsid w:val="7528585B"/>
    <w:rsid w:val="7663171D"/>
    <w:rsid w:val="77BF549B"/>
    <w:rsid w:val="7BC071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  <w:rPr>
      <w:rFonts w:cs="Times New Roma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2016-03-16T06:22:00Z</dcterms:created>
  <dc:creator>Administrator</dc:creator>
  <cp:lastModifiedBy>Administrator</cp:lastModifiedBy>
  <dcterms:modified xsi:type="dcterms:W3CDTF">2016-03-31T02:06:54Z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