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A4783B">
      <w:pPr>
        <w:pStyle w:val="10"/>
        <w:widowControl/>
        <w:rPr>
          <w:rFonts w:hint="eastAsia"/>
          <w:sz w:val="40"/>
          <w:szCs w:val="28"/>
        </w:rPr>
      </w:pPr>
      <w:r>
        <w:rPr>
          <w:rFonts w:hint="eastAsia"/>
          <w:sz w:val="40"/>
          <w:szCs w:val="28"/>
        </w:rPr>
        <w:t>上海建桥学院2026年元旦节前安全工作自查情况表</w:t>
      </w:r>
    </w:p>
    <w:p w14:paraId="181A5FD2">
      <w:pPr>
        <w:widowControl/>
        <w:spacing w:line="400" w:lineRule="exact"/>
        <w:jc w:val="left"/>
        <w:rPr>
          <w:rFonts w:hint="eastAsia" w:ascii="仿宋" w:hAnsi="仿宋" w:eastAsia="仿宋" w:cs="仿宋"/>
          <w:b/>
          <w:bCs/>
          <w:sz w:val="40"/>
          <w:szCs w:val="40"/>
        </w:rPr>
      </w:pPr>
      <w:r>
        <w:rPr>
          <w:rFonts w:hint="eastAsia" w:ascii="仿宋" w:hAnsi="仿宋" w:eastAsia="仿宋" w:cs="仿宋"/>
          <w:b/>
          <w:bCs/>
          <w:kern w:val="0"/>
          <w:szCs w:val="21"/>
        </w:rPr>
        <w:t xml:space="preserve">二级学院/部门（盖章）：           填报人：                            填报时间：              </w:t>
      </w:r>
      <w:r>
        <w:rPr>
          <w:rFonts w:hint="eastAsia" w:ascii="仿宋" w:hAnsi="仿宋" w:eastAsia="仿宋" w:cs="仿宋"/>
          <w:b/>
          <w:bCs/>
          <w:kern w:val="0"/>
          <w:szCs w:val="21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/>
          <w:bCs/>
          <w:kern w:val="0"/>
          <w:szCs w:val="21"/>
        </w:rPr>
        <w:t xml:space="preserve">  联系电话：</w:t>
      </w:r>
    </w:p>
    <w:tbl>
      <w:tblPr>
        <w:tblStyle w:val="11"/>
        <w:tblW w:w="4998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5"/>
        <w:gridCol w:w="4556"/>
        <w:gridCol w:w="817"/>
        <w:gridCol w:w="991"/>
        <w:gridCol w:w="1621"/>
        <w:gridCol w:w="1385"/>
        <w:gridCol w:w="1481"/>
      </w:tblGrid>
      <w:tr w14:paraId="15DA99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16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581C02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  <w:t>检查项目</w:t>
            </w:r>
          </w:p>
        </w:tc>
        <w:tc>
          <w:tcPr>
            <w:tcW w:w="175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F5101D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  <w:t>检查重点</w:t>
            </w:r>
          </w:p>
        </w:tc>
        <w:tc>
          <w:tcPr>
            <w:tcW w:w="697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BF397C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  <w:t xml:space="preserve"> 检查结果        （选项打√）</w:t>
            </w:r>
          </w:p>
        </w:tc>
        <w:tc>
          <w:tcPr>
            <w:tcW w:w="625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158E36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  <w:t>整改措施</w:t>
            </w:r>
          </w:p>
        </w:tc>
        <w:tc>
          <w:tcPr>
            <w:tcW w:w="534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88E0AA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  <w:t>整改时间</w:t>
            </w:r>
          </w:p>
        </w:tc>
        <w:tc>
          <w:tcPr>
            <w:tcW w:w="569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C09741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  <w:t>备注</w:t>
            </w:r>
          </w:p>
        </w:tc>
      </w:tr>
      <w:tr w14:paraId="42F563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1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334918"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</w:pPr>
          </w:p>
        </w:tc>
        <w:tc>
          <w:tcPr>
            <w:tcW w:w="175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94AFE7"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</w:pPr>
          </w:p>
        </w:tc>
        <w:tc>
          <w:tcPr>
            <w:tcW w:w="697" w:type="pct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232FDC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62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4D915B"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</w:pPr>
          </w:p>
        </w:tc>
        <w:tc>
          <w:tcPr>
            <w:tcW w:w="5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2A6BC8"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</w:pPr>
          </w:p>
        </w:tc>
        <w:tc>
          <w:tcPr>
            <w:tcW w:w="56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46CF32"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</w:pPr>
          </w:p>
        </w:tc>
      </w:tr>
      <w:tr w14:paraId="2F597C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16" w:type="pct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36F2A4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  <w:t>一、安全组织情况</w:t>
            </w:r>
          </w:p>
        </w:tc>
        <w:tc>
          <w:tcPr>
            <w:tcW w:w="17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70E0F0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1.安全（消防）制度制定情况</w:t>
            </w:r>
          </w:p>
        </w:tc>
        <w:tc>
          <w:tcPr>
            <w:tcW w:w="3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ADE19D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合格□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762C1F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不合格□</w:t>
            </w:r>
          </w:p>
        </w:tc>
        <w:tc>
          <w:tcPr>
            <w:tcW w:w="6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EF0014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35CC2A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FBF4E4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 w14:paraId="0A1B3C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16" w:type="pct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44DA34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</w:pPr>
          </w:p>
        </w:tc>
        <w:tc>
          <w:tcPr>
            <w:tcW w:w="17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6D5F70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2.安全（消防）教育开展情况</w:t>
            </w:r>
            <w:bookmarkStart w:id="0" w:name="_GoBack"/>
            <w:bookmarkEnd w:id="0"/>
          </w:p>
        </w:tc>
        <w:tc>
          <w:tcPr>
            <w:tcW w:w="3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8FB090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合格□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D95D9F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不合格□</w:t>
            </w:r>
          </w:p>
        </w:tc>
        <w:tc>
          <w:tcPr>
            <w:tcW w:w="6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7783A0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FE2AAD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559CBD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 w14:paraId="128A0F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exact"/>
          <w:jc w:val="center"/>
        </w:trPr>
        <w:tc>
          <w:tcPr>
            <w:tcW w:w="816" w:type="pct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4435B4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  <w:t>二、消防安全情况</w:t>
            </w:r>
          </w:p>
        </w:tc>
        <w:tc>
          <w:tcPr>
            <w:tcW w:w="17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6BC355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1.疏散通道、安全出口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是否通畅且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无物品堆积堵塞</w:t>
            </w:r>
          </w:p>
        </w:tc>
        <w:tc>
          <w:tcPr>
            <w:tcW w:w="3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C16351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是□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6C65AA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否□</w:t>
            </w:r>
          </w:p>
        </w:tc>
        <w:tc>
          <w:tcPr>
            <w:tcW w:w="6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39D2F1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813DAF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A630BE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 w14:paraId="46D49E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16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A327C93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</w:pPr>
          </w:p>
        </w:tc>
        <w:tc>
          <w:tcPr>
            <w:tcW w:w="17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AEECBA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2.安全疏散指示标志、应急照明是否缺失或损坏</w:t>
            </w:r>
          </w:p>
        </w:tc>
        <w:tc>
          <w:tcPr>
            <w:tcW w:w="3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A8F562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是□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0E3999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否□</w:t>
            </w:r>
          </w:p>
        </w:tc>
        <w:tc>
          <w:tcPr>
            <w:tcW w:w="6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B56553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5ED340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0684EA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 w14:paraId="02FEB7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16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32B4547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</w:pPr>
          </w:p>
        </w:tc>
        <w:tc>
          <w:tcPr>
            <w:tcW w:w="17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A3900C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3.消防设施、器材和消防安全标志是否完好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且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消防器材前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无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物品遮挡和堆放</w:t>
            </w:r>
          </w:p>
        </w:tc>
        <w:tc>
          <w:tcPr>
            <w:tcW w:w="3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A88C17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是□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9A2285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否□</w:t>
            </w:r>
          </w:p>
        </w:tc>
        <w:tc>
          <w:tcPr>
            <w:tcW w:w="6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B73250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5057B5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B148B1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 w14:paraId="3E801D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16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E9EFA6B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</w:pPr>
          </w:p>
        </w:tc>
        <w:tc>
          <w:tcPr>
            <w:tcW w:w="17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9484EF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4.是否违规存放易燃易爆危险品</w:t>
            </w:r>
          </w:p>
        </w:tc>
        <w:tc>
          <w:tcPr>
            <w:tcW w:w="3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E1B6DD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是□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2853DB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否□</w:t>
            </w:r>
          </w:p>
        </w:tc>
        <w:tc>
          <w:tcPr>
            <w:tcW w:w="6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545D9F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CE2597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9D73AE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 w14:paraId="5F64A7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16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546C48D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</w:pPr>
          </w:p>
        </w:tc>
        <w:tc>
          <w:tcPr>
            <w:tcW w:w="17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4259A3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5.是否存在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电瓶车、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自行车违规进楼情况</w:t>
            </w:r>
          </w:p>
        </w:tc>
        <w:tc>
          <w:tcPr>
            <w:tcW w:w="3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0DDF5F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是□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9382D7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否□</w:t>
            </w:r>
          </w:p>
        </w:tc>
        <w:tc>
          <w:tcPr>
            <w:tcW w:w="6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DFE22F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588A24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C0EC00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 w14:paraId="745593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exact"/>
          <w:jc w:val="center"/>
        </w:trPr>
        <w:tc>
          <w:tcPr>
            <w:tcW w:w="816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1BE9524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</w:pPr>
          </w:p>
        </w:tc>
        <w:tc>
          <w:tcPr>
            <w:tcW w:w="17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B76788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6.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是否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违规使用电器、私拉电线、电气线路老化、使用明火</w:t>
            </w:r>
          </w:p>
        </w:tc>
        <w:tc>
          <w:tcPr>
            <w:tcW w:w="3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B13DE5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是□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97703F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否□</w:t>
            </w:r>
          </w:p>
        </w:tc>
        <w:tc>
          <w:tcPr>
            <w:tcW w:w="6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363261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A22349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17C603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 w14:paraId="7C8C94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exact"/>
          <w:jc w:val="center"/>
        </w:trPr>
        <w:tc>
          <w:tcPr>
            <w:tcW w:w="816" w:type="pct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 w14:paraId="4500EB32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  <w:t>三、实验室安全情况</w:t>
            </w:r>
          </w:p>
        </w:tc>
        <w:tc>
          <w:tcPr>
            <w:tcW w:w="17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FA12DB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1.环境安全：是否保持环境整洁卫生，设备器材摆放整齐；危险化学品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是否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安全存放，储存柜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是否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锁闭</w:t>
            </w:r>
          </w:p>
        </w:tc>
        <w:tc>
          <w:tcPr>
            <w:tcW w:w="3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EE8508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是□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C563B1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否□</w:t>
            </w:r>
          </w:p>
        </w:tc>
        <w:tc>
          <w:tcPr>
            <w:tcW w:w="6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3F1482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5D493B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1EA139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 w14:paraId="31602A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exact"/>
          <w:jc w:val="center"/>
        </w:trPr>
        <w:tc>
          <w:tcPr>
            <w:tcW w:w="816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B1533CF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</w:pPr>
          </w:p>
        </w:tc>
        <w:tc>
          <w:tcPr>
            <w:tcW w:w="17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1F7C4D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2.用电安全：是否存在随意私自乱接.拉电线，包括多个插线板串接使用；是否存在裸露的电线头；电源箱内部和下方是否堆物等</w:t>
            </w:r>
          </w:p>
        </w:tc>
        <w:tc>
          <w:tcPr>
            <w:tcW w:w="3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57D207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是□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D4A74C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否□</w:t>
            </w:r>
          </w:p>
        </w:tc>
        <w:tc>
          <w:tcPr>
            <w:tcW w:w="6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14E706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282229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1086AE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 w14:paraId="745E2D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exact"/>
          <w:jc w:val="center"/>
        </w:trPr>
        <w:tc>
          <w:tcPr>
            <w:tcW w:w="816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1A726AA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</w:pPr>
          </w:p>
        </w:tc>
        <w:tc>
          <w:tcPr>
            <w:tcW w:w="17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FAB72A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3.设备安全：是否有设备明细台账；是否持证上岗；是否有设备管理制度与维护保养台账</w:t>
            </w:r>
          </w:p>
        </w:tc>
        <w:tc>
          <w:tcPr>
            <w:tcW w:w="3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40E6D9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是□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56A0B0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否□</w:t>
            </w:r>
          </w:p>
        </w:tc>
        <w:tc>
          <w:tcPr>
            <w:tcW w:w="6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09520D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5AABD2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19A06F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 w14:paraId="77EADE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exact"/>
          <w:jc w:val="center"/>
        </w:trPr>
        <w:tc>
          <w:tcPr>
            <w:tcW w:w="816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19EC10C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</w:pPr>
          </w:p>
        </w:tc>
        <w:tc>
          <w:tcPr>
            <w:tcW w:w="17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A25458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4.危化品及贵重材料安全：是否有明细台账；是否持证上岗；是否有存放及使用管理制度</w:t>
            </w:r>
          </w:p>
        </w:tc>
        <w:tc>
          <w:tcPr>
            <w:tcW w:w="3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A31FB9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是□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837CDE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否□</w:t>
            </w:r>
          </w:p>
        </w:tc>
        <w:tc>
          <w:tcPr>
            <w:tcW w:w="6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1F1BA8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0FC5C0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DED703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 w14:paraId="0AB3DD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exact"/>
          <w:jc w:val="center"/>
        </w:trPr>
        <w:tc>
          <w:tcPr>
            <w:tcW w:w="816" w:type="pct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C793F89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</w:pPr>
          </w:p>
        </w:tc>
        <w:tc>
          <w:tcPr>
            <w:tcW w:w="17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C0D5AC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5.运行安全：是否完整填写《实验室安全检查记录》或《实验室安全巡检记录》；是否进行师生安全教育</w:t>
            </w:r>
          </w:p>
        </w:tc>
        <w:tc>
          <w:tcPr>
            <w:tcW w:w="3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425C1B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是□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930CBB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否□</w:t>
            </w:r>
          </w:p>
        </w:tc>
        <w:tc>
          <w:tcPr>
            <w:tcW w:w="6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34A40C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C1CC0A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6CFE63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 w14:paraId="411D7E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16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1669CD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  <w:t>四、安全生产情况</w:t>
            </w:r>
          </w:p>
        </w:tc>
        <w:tc>
          <w:tcPr>
            <w:tcW w:w="17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E2CCE9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1.门窗使用情况（如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有损坏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请在备注中详细说明）</w:t>
            </w:r>
          </w:p>
        </w:tc>
        <w:tc>
          <w:tcPr>
            <w:tcW w:w="3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505C20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正常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□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0AB48C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异常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□</w:t>
            </w:r>
          </w:p>
        </w:tc>
        <w:tc>
          <w:tcPr>
            <w:tcW w:w="6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E30B05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52E231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0049BA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 w14:paraId="03D43F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16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0E0382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</w:pPr>
          </w:p>
        </w:tc>
        <w:tc>
          <w:tcPr>
            <w:tcW w:w="17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176EE8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2.电源使用情况（如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有损坏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请在备注中详细说明）</w:t>
            </w:r>
          </w:p>
        </w:tc>
        <w:tc>
          <w:tcPr>
            <w:tcW w:w="3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0FD9DC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正常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□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0A8CB3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异常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□</w:t>
            </w:r>
          </w:p>
        </w:tc>
        <w:tc>
          <w:tcPr>
            <w:tcW w:w="6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E23EC0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B590E1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64C6B7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 w14:paraId="6A6385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16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38AC23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</w:pPr>
          </w:p>
        </w:tc>
        <w:tc>
          <w:tcPr>
            <w:tcW w:w="17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7EA057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3.水源使用情况（如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有损坏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请在备注中详细说明）</w:t>
            </w:r>
          </w:p>
        </w:tc>
        <w:tc>
          <w:tcPr>
            <w:tcW w:w="3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B7A601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正常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□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10683E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异常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□</w:t>
            </w:r>
          </w:p>
        </w:tc>
        <w:tc>
          <w:tcPr>
            <w:tcW w:w="6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2400A2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F02C08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ECD6B6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 w14:paraId="4D8C3C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16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78DAD6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</w:pPr>
          </w:p>
        </w:tc>
        <w:tc>
          <w:tcPr>
            <w:tcW w:w="17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FF080E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4.气源使用情况（如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有损坏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请在备注中详细说明）</w:t>
            </w:r>
          </w:p>
        </w:tc>
        <w:tc>
          <w:tcPr>
            <w:tcW w:w="3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D91F6A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正常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□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9D5A79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异常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□</w:t>
            </w:r>
          </w:p>
        </w:tc>
        <w:tc>
          <w:tcPr>
            <w:tcW w:w="6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96E957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7C8480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53D728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 w14:paraId="1508E5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16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5200A9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</w:pPr>
          </w:p>
        </w:tc>
        <w:tc>
          <w:tcPr>
            <w:tcW w:w="17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318269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5.施工现场管理情况（如有请在备注中详细说明）</w:t>
            </w:r>
          </w:p>
        </w:tc>
        <w:tc>
          <w:tcPr>
            <w:tcW w:w="3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E2A525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正常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□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2CDD67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异常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□</w:t>
            </w:r>
          </w:p>
        </w:tc>
        <w:tc>
          <w:tcPr>
            <w:tcW w:w="6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3159E5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5C3589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24E56A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 w14:paraId="6F4201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16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B1DC46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</w:pPr>
          </w:p>
        </w:tc>
        <w:tc>
          <w:tcPr>
            <w:tcW w:w="17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C78349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6.贵重物品、仪器设备存放和安全防范措施</w:t>
            </w:r>
          </w:p>
        </w:tc>
        <w:tc>
          <w:tcPr>
            <w:tcW w:w="3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8B4D7B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正常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□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7D6A22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异常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□</w:t>
            </w:r>
          </w:p>
        </w:tc>
        <w:tc>
          <w:tcPr>
            <w:tcW w:w="6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A46F1A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24AA17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45F117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 w14:paraId="367818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16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AC6D78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</w:pPr>
          </w:p>
        </w:tc>
        <w:tc>
          <w:tcPr>
            <w:tcW w:w="17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943CC2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7.楼顶、室外阳台露台、底楼通道门使用情况</w:t>
            </w:r>
          </w:p>
        </w:tc>
        <w:tc>
          <w:tcPr>
            <w:tcW w:w="3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38CADB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正常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□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D2402C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异常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□</w:t>
            </w:r>
          </w:p>
        </w:tc>
        <w:tc>
          <w:tcPr>
            <w:tcW w:w="6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3B1187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65E5B7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3D3FB9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 w14:paraId="7AC883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exact"/>
          <w:jc w:val="center"/>
        </w:trPr>
        <w:tc>
          <w:tcPr>
            <w:tcW w:w="816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3D6907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7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73D57E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8.是否有长期运营设备（如有请在备注中详细说明）</w:t>
            </w:r>
          </w:p>
        </w:tc>
        <w:tc>
          <w:tcPr>
            <w:tcW w:w="3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C10795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是□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991041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否□</w:t>
            </w:r>
          </w:p>
        </w:tc>
        <w:tc>
          <w:tcPr>
            <w:tcW w:w="6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20E6CA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91B7AD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8AD193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 w14:paraId="19EDE2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exact"/>
          <w:jc w:val="center"/>
        </w:trPr>
        <w:tc>
          <w:tcPr>
            <w:tcW w:w="8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99F23C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  <w:t>五、值班落实情况</w:t>
            </w:r>
          </w:p>
        </w:tc>
        <w:tc>
          <w:tcPr>
            <w:tcW w:w="17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14FED1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放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假期间是否有安排值班人员（如有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请提供值班人员表）</w:t>
            </w:r>
          </w:p>
        </w:tc>
        <w:tc>
          <w:tcPr>
            <w:tcW w:w="3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5014E9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是□</w:t>
            </w:r>
          </w:p>
        </w:tc>
        <w:tc>
          <w:tcPr>
            <w:tcW w:w="3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9F675C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否□</w:t>
            </w:r>
          </w:p>
        </w:tc>
        <w:tc>
          <w:tcPr>
            <w:tcW w:w="62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8ACD57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3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56188A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6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599CEB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 w14:paraId="3A38AA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exact"/>
          <w:jc w:val="center"/>
        </w:trPr>
        <w:tc>
          <w:tcPr>
            <w:tcW w:w="816" w:type="pct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CC44FD9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</w:pPr>
          </w:p>
        </w:tc>
        <w:tc>
          <w:tcPr>
            <w:tcW w:w="17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647E7C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.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放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假期间是否有部门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学院）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组织的团体活动（如有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请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提供相关活动名称、时间、人员、联络人及联系方式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）</w:t>
            </w:r>
          </w:p>
        </w:tc>
        <w:tc>
          <w:tcPr>
            <w:tcW w:w="3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F59588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是□</w:t>
            </w:r>
          </w:p>
        </w:tc>
        <w:tc>
          <w:tcPr>
            <w:tcW w:w="3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7A37AD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否□</w:t>
            </w:r>
          </w:p>
        </w:tc>
        <w:tc>
          <w:tcPr>
            <w:tcW w:w="62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553C79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3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E26696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6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5CACD1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 w14:paraId="52CE22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exact"/>
          <w:jc w:val="center"/>
        </w:trPr>
        <w:tc>
          <w:tcPr>
            <w:tcW w:w="816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AFA127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</w:pPr>
          </w:p>
        </w:tc>
        <w:tc>
          <w:tcPr>
            <w:tcW w:w="17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8B71A0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.是否对师生进行反诈骗教育以及假期安全教育</w:t>
            </w:r>
          </w:p>
        </w:tc>
        <w:tc>
          <w:tcPr>
            <w:tcW w:w="3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A40E77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是□</w:t>
            </w:r>
          </w:p>
        </w:tc>
        <w:tc>
          <w:tcPr>
            <w:tcW w:w="3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DAD342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否□</w:t>
            </w:r>
          </w:p>
        </w:tc>
        <w:tc>
          <w:tcPr>
            <w:tcW w:w="62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33BF1A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3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B80710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6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CCF366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 w14:paraId="3248C2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4867DA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  <w:t>七、单位紧急联络人</w:t>
            </w:r>
          </w:p>
        </w:tc>
        <w:tc>
          <w:tcPr>
            <w:tcW w:w="17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F153F2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69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BF0147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联络方式</w:t>
            </w:r>
          </w:p>
        </w:tc>
        <w:tc>
          <w:tcPr>
            <w:tcW w:w="172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DB7073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 w14:paraId="765BB6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exact"/>
          <w:jc w:val="center"/>
        </w:trPr>
        <w:tc>
          <w:tcPr>
            <w:tcW w:w="5000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09FF23"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Cs w:val="21"/>
                <w:lang w:val="en-US" w:eastAsia="zh-CN"/>
              </w:rPr>
              <w:t>填表说明：</w:t>
            </w:r>
          </w:p>
          <w:p w14:paraId="15E6F0F1">
            <w:pPr>
              <w:widowControl/>
              <w:jc w:val="left"/>
              <w:rPr>
                <w:rFonts w:hint="default" w:ascii="仿宋" w:hAnsi="仿宋" w:eastAsia="仿宋" w:cs="仿宋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Cs w:val="21"/>
                <w:lang w:val="en-US" w:eastAsia="zh-CN"/>
              </w:rPr>
              <w:t>各学院或部门如不涉及相关条款，可不勾选，并在备注栏注明“不涉及”。</w:t>
            </w:r>
          </w:p>
        </w:tc>
      </w:tr>
    </w:tbl>
    <w:p w14:paraId="403173BD">
      <w:pPr>
        <w:spacing w:line="20" w:lineRule="exact"/>
        <w:rPr>
          <w:rFonts w:hint="eastAsia" w:ascii="仿宋" w:hAnsi="仿宋" w:eastAsia="仿宋" w:cs="仿宋"/>
          <w:lang w:val="en-US" w:eastAsia="zh-CN"/>
        </w:rPr>
      </w:pPr>
    </w:p>
    <w:sectPr>
      <w:footerReference r:id="rId3" w:type="default"/>
      <w:footerReference r:id="rId4" w:type="even"/>
      <w:pgSz w:w="16838" w:h="11906" w:orient="landscape"/>
      <w:pgMar w:top="1418" w:right="2098" w:bottom="1474" w:left="1985" w:header="851" w:footer="85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86676F">
    <w:pPr>
      <w:pStyle w:val="7"/>
      <w:jc w:val="right"/>
    </w:pPr>
    <w:r>
      <w:rPr>
        <w:rFonts w:hint="eastAsia"/>
        <w:sz w:val="28"/>
        <w:szCs w:val="28"/>
      </w:rPr>
      <w:t>—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rFonts w:ascii="Times New Roman" w:hAnsi="Times New Roman"/>
        <w:sz w:val="28"/>
        <w:szCs w:val="28"/>
      </w:rPr>
      <w:t>1</w:t>
    </w:r>
    <w:r>
      <w:rPr>
        <w:rFonts w:ascii="Times New Roman" w:hAnsi="Times New Roman"/>
        <w:sz w:val="28"/>
        <w:szCs w:val="28"/>
      </w:rPr>
      <w:fldChar w:fldCharType="end"/>
    </w:r>
    <w:r>
      <w:rPr>
        <w:rFonts w:hint="eastAsia" w:ascii="Times New Roman" w:hAnsi="Times New Roman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AA4976">
    <w:pPr>
      <w:pStyle w:val="7"/>
      <w:rPr>
        <w:rFonts w:ascii="Times New Roman" w:hAnsi="Times New Roman"/>
        <w:sz w:val="28"/>
        <w:szCs w:val="28"/>
      </w:rPr>
    </w:pPr>
    <w:r>
      <w:rPr>
        <w:rFonts w:hint="eastAsia" w:ascii="Times New Roman" w:hAnsi="Times New Roman"/>
        <w:sz w:val="28"/>
        <w:szCs w:val="28"/>
      </w:rPr>
      <w:t>—</w:t>
    </w: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 xml:space="preserve"> PAGE   \* MERGEFORMAT 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Fonts w:ascii="Times New Roman" w:hAnsi="Times New Roman"/>
        <w:sz w:val="28"/>
        <w:szCs w:val="28"/>
      </w:rPr>
      <w:t>2</w:t>
    </w:r>
    <w:r>
      <w:rPr>
        <w:rFonts w:ascii="Times New Roman" w:hAnsi="Times New Roman"/>
        <w:sz w:val="28"/>
        <w:szCs w:val="28"/>
      </w:rPr>
      <w:fldChar w:fldCharType="end"/>
    </w:r>
    <w:r>
      <w:rPr>
        <w:rFonts w:hint="eastAsia" w:ascii="Times New Roman" w:hAnsi="Times New Roman"/>
        <w:sz w:val="28"/>
        <w:szCs w:val="28"/>
      </w:rPr>
      <w:t>—</w:t>
    </w: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